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2E" w:rsidRPr="00EE0E2E" w:rsidRDefault="00EE0E2E" w:rsidP="00EE0E2E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EE0E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Корисні</w:t>
      </w:r>
      <w:proofErr w:type="spellEnd"/>
      <w:r w:rsidRPr="00EE0E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поради</w:t>
      </w:r>
      <w:proofErr w:type="spellEnd"/>
      <w:r w:rsidRPr="00EE0E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батькам </w:t>
      </w:r>
      <w:proofErr w:type="spellStart"/>
      <w:r w:rsidRPr="00EE0E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обдарованих</w:t>
      </w:r>
      <w:proofErr w:type="spellEnd"/>
      <w:r w:rsidRPr="00EE0E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дітей</w:t>
      </w:r>
      <w:proofErr w:type="spellEnd"/>
    </w:p>
    <w:p w:rsidR="00EE0E2E" w:rsidRDefault="00EE0E2E" w:rsidP="00EE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Ставтесь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них, як до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є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самого,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"https://childdevelop.com.ua/articles/psychology/740/" \t "_blank" </w:instrTex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любові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наставництва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"https://childdevelop.com.ua/articles/upbring/1122/" \t "_blank" </w:instrTex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дисципліни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"https://childdevelop.com.ua/articles/upbring/340/" \t "_blank" </w:instrTex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впевненості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"https://childdevelop.com.ua/articles/upbring/309/" \t "_blank" </w:instrTex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відповідальності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чутливі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проблем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0E2E" w:rsidRPr="00EE0E2E" w:rsidRDefault="00EE0E2E" w:rsidP="00EE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</w:t>
      </w:r>
      <w:proofErr w:type="gram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ідовно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дотримуйтесь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своєї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цінностей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щасливу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сім'ю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виняткове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оптимального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чутливі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негараздів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0E2E" w:rsidRPr="00EE0E2E" w:rsidRDefault="00EE0E2E" w:rsidP="00EE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Робіть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дітям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особливий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подарунок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ій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час.</w: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наслідування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обговорювати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думки. Ви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важливість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прийнятної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E2E" w:rsidRDefault="00EE0E2E" w:rsidP="00EE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стримуйте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обдаровану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допитливістю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батькам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особливо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обережними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загальмувати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пориви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обдарованої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вона ставить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здаються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невідповідними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Батьки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наполягати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тому,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і за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перефразувати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Стимулюйте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обдарованих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інтелектуально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ідштовхування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стимуляція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підштовхують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примушують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домагатись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таких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"https://childdevelop.com.ua/articles/edu/259/" \t "_blank" </w:instrTex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розв’язування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 п.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всіляко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енциклопедій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збірників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діаграм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подорожей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E2E" w:rsidRPr="00EE0E2E" w:rsidRDefault="00EE0E2E" w:rsidP="00EE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Заохочуйте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дружбу й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захоплення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Обдарованим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обмінюватись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ідеями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Заохочуйте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дружбу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розмовляйте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демонструйте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"https://childdevelop.com.ua/articles/upbring/1056/" \t "_blank" </w:instrTex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цінність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справжньої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дружби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власному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Батьки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заохочувати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ділитися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однолітками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E2E" w:rsidRPr="00EE0E2E" w:rsidRDefault="00EE0E2E" w:rsidP="00EE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перешкоджайте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незвичайним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запитанням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точці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зору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Батьки не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опосередковано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оригінальність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уявних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неординарні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поганим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незвичайним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сміятись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смійтесь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нею,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прагніть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гумору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збалансований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E2E" w:rsidRPr="00EE0E2E" w:rsidRDefault="00EE0E2E" w:rsidP="00EE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перенасичувати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ізними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заняттями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додатковими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нудьгувала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Дозвольте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нудьгувати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розпоряджатись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розсуд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і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росту 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зміцнювати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однолітками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масову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культуру. У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потрібен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здоровий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глузд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0E2E" w:rsidRPr="00EE0E2E" w:rsidRDefault="00EE0E2E" w:rsidP="00EE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Поважайте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знання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та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припустилась 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"https://childdevelop.com.ua/articles/upbring/583/" \t "_blank" </w:instrText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E0E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помилки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зробила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навмисно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втручайтесь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виконала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дайте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повинна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керуватись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уникайте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обмежують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E2E" w:rsidRPr="00EE0E2E" w:rsidRDefault="00EE0E2E" w:rsidP="00EE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ab/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Беріть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плануванні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проведенні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шкільних</w:t>
      </w:r>
      <w:proofErr w:type="spellEnd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ідтримуйте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таких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Допомагайте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зацікавлювати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просіть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ідтримуйте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Будьте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Працюйте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розумінням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ідтримкою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співпрацюйте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EE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батьками.</w:t>
      </w:r>
    </w:p>
    <w:p w:rsidR="00F66B7F" w:rsidRPr="00EE0E2E" w:rsidRDefault="00EE0E2E" w:rsidP="00EE0E2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0E2E">
        <w:rPr>
          <w:rFonts w:ascii="Times New Roman" w:hAnsi="Times New Roman" w:cs="Times New Roman"/>
          <w:i/>
          <w:sz w:val="28"/>
          <w:szCs w:val="28"/>
          <w:lang w:val="uk-UA"/>
        </w:rPr>
        <w:tab/>
        <w:t>За матеріалами сайту https://childdevelop.com.ua/articles/develop/1481/</w:t>
      </w:r>
    </w:p>
    <w:p w:rsidR="00EE0E2E" w:rsidRPr="00EE0E2E" w:rsidRDefault="00EE0E2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EE0E2E" w:rsidRPr="00EE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2E"/>
    <w:rsid w:val="00EE0E2E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2019-04-24T09:48:00Z</dcterms:created>
  <dcterms:modified xsi:type="dcterms:W3CDTF">2019-04-24T09:52:00Z</dcterms:modified>
</cp:coreProperties>
</file>